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EC" w:rsidRDefault="0055257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1282700</wp:posOffset>
                </wp:positionV>
                <wp:extent cx="6193790" cy="0"/>
                <wp:effectExtent l="16510" t="15875" r="19050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37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8pt;margin-top:101pt;width:487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341EC" w:rsidRDefault="00853144">
      <w:pPr>
        <w:pStyle w:val="20"/>
        <w:framePr w:w="3466" w:h="1335" w:hRule="exact" w:wrap="none" w:vAnchor="page" w:hAnchor="page" w:x="1509" w:y="645"/>
        <w:shd w:val="clear" w:color="auto" w:fill="auto"/>
      </w:pPr>
      <w:r>
        <w:t>Башкортостан РеспубликаЬы Ишембай районы муниципаль районы Байгужа ауыл советы ауыл билэмэЪе хакимиэте</w:t>
      </w:r>
    </w:p>
    <w:p w:rsidR="00B341EC" w:rsidRDefault="00853144">
      <w:pPr>
        <w:pStyle w:val="30"/>
        <w:framePr w:wrap="none" w:vAnchor="page" w:hAnchor="page" w:x="2579" w:y="2122"/>
        <w:shd w:val="clear" w:color="auto" w:fill="auto"/>
        <w:spacing w:after="0" w:line="240" w:lineRule="exact"/>
        <w:ind w:left="100"/>
        <w:jc w:val="left"/>
      </w:pPr>
      <w:r>
        <w:rPr>
          <w:rStyle w:val="33pt"/>
          <w:b/>
          <w:bCs/>
        </w:rPr>
        <w:t>КАР АР</w:t>
      </w:r>
    </w:p>
    <w:p w:rsidR="00B341EC" w:rsidRDefault="00853144">
      <w:pPr>
        <w:pStyle w:val="20"/>
        <w:framePr w:w="3547" w:h="1321" w:hRule="exact" w:wrap="none" w:vAnchor="page" w:hAnchor="page" w:x="7029" w:y="659"/>
        <w:shd w:val="clear" w:color="auto" w:fill="auto"/>
      </w:pPr>
      <w:r>
        <w:t>Администрация сельского поселения Байгузинский сельсовет муниципального района Ишимбайский район Республики Башкортостан</w:t>
      </w:r>
    </w:p>
    <w:p w:rsidR="00B341EC" w:rsidRDefault="00853144">
      <w:pPr>
        <w:pStyle w:val="30"/>
        <w:framePr w:w="9360" w:h="283" w:hRule="exact" w:wrap="none" w:vAnchor="page" w:hAnchor="page" w:x="1293" w:y="2131"/>
        <w:shd w:val="clear" w:color="auto" w:fill="auto"/>
        <w:spacing w:after="0" w:line="240" w:lineRule="exact"/>
        <w:ind w:right="470"/>
      </w:pPr>
      <w:r>
        <w:t>ПОСТАНОВЛЕНИЕ</w:t>
      </w:r>
    </w:p>
    <w:p w:rsidR="00B341EC" w:rsidRDefault="00853144">
      <w:pPr>
        <w:pStyle w:val="30"/>
        <w:framePr w:w="9360" w:h="12403" w:hRule="exact" w:wrap="none" w:vAnchor="page" w:hAnchor="page" w:x="1293" w:y="2755"/>
        <w:shd w:val="clear" w:color="auto" w:fill="auto"/>
        <w:tabs>
          <w:tab w:val="right" w:pos="7626"/>
        </w:tabs>
        <w:spacing w:after="252" w:line="240" w:lineRule="exact"/>
        <w:ind w:left="440"/>
        <w:jc w:val="both"/>
      </w:pPr>
      <w:r>
        <w:t xml:space="preserve">«20» </w:t>
      </w:r>
      <w:r>
        <w:t>сентября 2018 года</w:t>
      </w:r>
      <w:r>
        <w:tab/>
        <w:t>№38</w:t>
      </w:r>
    </w:p>
    <w:p w:rsidR="00B341EC" w:rsidRDefault="00853144">
      <w:pPr>
        <w:pStyle w:val="30"/>
        <w:framePr w:w="9360" w:h="12403" w:hRule="exact" w:wrap="none" w:vAnchor="page" w:hAnchor="page" w:x="1293" w:y="2755"/>
        <w:shd w:val="clear" w:color="auto" w:fill="auto"/>
        <w:tabs>
          <w:tab w:val="right" w:pos="5847"/>
        </w:tabs>
        <w:spacing w:after="0" w:line="298" w:lineRule="exact"/>
        <w:ind w:left="20"/>
        <w:jc w:val="both"/>
      </w:pPr>
      <w:r>
        <w:t>О подаче заявлений о</w:t>
      </w:r>
      <w:r>
        <w:tab/>
        <w:t>государственном</w:t>
      </w:r>
    </w:p>
    <w:p w:rsidR="00B341EC" w:rsidRDefault="00853144">
      <w:pPr>
        <w:pStyle w:val="30"/>
        <w:framePr w:w="9360" w:h="12403" w:hRule="exact" w:wrap="none" w:vAnchor="page" w:hAnchor="page" w:x="1293" w:y="2755"/>
        <w:shd w:val="clear" w:color="auto" w:fill="auto"/>
        <w:tabs>
          <w:tab w:val="center" w:pos="2444"/>
          <w:tab w:val="left" w:pos="3058"/>
          <w:tab w:val="right" w:pos="5847"/>
        </w:tabs>
        <w:spacing w:after="0" w:line="298" w:lineRule="exact"/>
        <w:ind w:left="20"/>
        <w:jc w:val="both"/>
      </w:pPr>
      <w:r>
        <w:t>кадастровом</w:t>
      </w:r>
      <w:r>
        <w:tab/>
        <w:t>учете</w:t>
      </w:r>
      <w:r>
        <w:tab/>
        <w:t>и</w:t>
      </w:r>
      <w:r>
        <w:tab/>
        <w:t>государственной</w:t>
      </w:r>
    </w:p>
    <w:p w:rsidR="00B341EC" w:rsidRDefault="00853144">
      <w:pPr>
        <w:pStyle w:val="30"/>
        <w:framePr w:w="9360" w:h="12403" w:hRule="exact" w:wrap="none" w:vAnchor="page" w:hAnchor="page" w:x="1293" w:y="2755"/>
        <w:shd w:val="clear" w:color="auto" w:fill="auto"/>
        <w:spacing w:after="0" w:line="298" w:lineRule="exact"/>
        <w:ind w:left="20"/>
        <w:jc w:val="both"/>
      </w:pPr>
      <w:r>
        <w:t>регистрации права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tabs>
          <w:tab w:val="left" w:pos="5300"/>
        </w:tabs>
        <w:ind w:left="20" w:right="20" w:firstLine="1420"/>
      </w:pPr>
      <w:r>
        <w:t xml:space="preserve">Руководствуясь Федеральным законом от 13.07.2015 г. № 218-ФЗ «О государственной регистрации недвижимости», в целях внедрения в Республике </w:t>
      </w:r>
      <w:r>
        <w:t>Башкортостан целевых моделей «Регистрация права собственности на земельные участки и объекты недвижимого имущества», утвержденных распоряжением Правительства Российской Федерации</w:t>
      </w:r>
      <w:r>
        <w:tab/>
        <w:t>от 31.01.2017 г. № 147-р, повышения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 w:right="20"/>
      </w:pPr>
      <w:r>
        <w:t>эффективности процедуры государственной р</w:t>
      </w:r>
      <w:r>
        <w:t>егистрации прав на недвижимое имущество и качества регистрационного процесса,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/>
        <w:jc w:val="center"/>
      </w:pPr>
      <w:r>
        <w:rPr>
          <w:rStyle w:val="3pt"/>
        </w:rPr>
        <w:t>ПОСТАНОВЛЯЮ: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1"/>
        </w:numPr>
        <w:shd w:val="clear" w:color="auto" w:fill="auto"/>
        <w:tabs>
          <w:tab w:val="left" w:pos="1356"/>
          <w:tab w:val="right" w:pos="9396"/>
        </w:tabs>
        <w:ind w:left="720"/>
      </w:pPr>
      <w:r>
        <w:t>Обеспечить направление</w:t>
      </w:r>
      <w:r>
        <w:tab/>
        <w:t>в орган регистрации заявлений на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 w:right="20"/>
      </w:pPr>
      <w:r>
        <w:t xml:space="preserve">государственный кадастровый учет и (или) государственную регистрацию прав на недвижимое имущество </w:t>
      </w:r>
      <w:r>
        <w:t>исключительно в электронном виде.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1"/>
        </w:numPr>
        <w:shd w:val="clear" w:color="auto" w:fill="auto"/>
        <w:tabs>
          <w:tab w:val="left" w:pos="1356"/>
          <w:tab w:val="right" w:pos="9396"/>
        </w:tabs>
        <w:ind w:left="720"/>
      </w:pPr>
      <w:r>
        <w:t>Обеспечить направление</w:t>
      </w:r>
      <w:r>
        <w:tab/>
        <w:t>в орган регистрации прав заявления о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 w:right="20"/>
      </w:pPr>
      <w:r>
        <w:t>государственной регистрации прав и прилагаемых к нему документов в электронном виде в случае, если право, ограничение права или обременение объекта недвижимости в</w:t>
      </w:r>
      <w:r>
        <w:t>озникают на основании акта муниципального образования либо сделки с органом муниципального образования, в том числе сделки, совершенной на основании акта органа муниципального образования, в срок не позднее пяти рабочих дней с даты принятия такого акта или</w:t>
      </w:r>
      <w:r>
        <w:t xml:space="preserve"> совершения такой сделки.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1"/>
        </w:numPr>
        <w:shd w:val="clear" w:color="auto" w:fill="auto"/>
        <w:tabs>
          <w:tab w:val="left" w:pos="1356"/>
          <w:tab w:val="right" w:pos="9396"/>
        </w:tabs>
        <w:ind w:left="720"/>
      </w:pPr>
      <w:r>
        <w:t>Рекомендовать отделу</w:t>
      </w:r>
      <w:r>
        <w:tab/>
        <w:t>архитектуры и градостроительства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 w:right="20"/>
      </w:pPr>
      <w:r>
        <w:t xml:space="preserve">администрации муниципального района Ишимбайский район Республики Башкортостан направлять в орган регистрации прав в срок не позднее пяти рабочих дней с даты принятия решения о </w:t>
      </w:r>
      <w:r>
        <w:t>выдаче разрешения на ввод объекта капитального строительства в эксплуатацию заявления о-государственном кадастровом учете и прилагаемых к нему документов (в том числе разрешение на ввод объекта капитального строительства в эксплуатацию) в отношении соответ</w:t>
      </w:r>
      <w:r>
        <w:t>ствующего объекта недвижимости посредством отправления в электронной форме.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1"/>
        </w:numPr>
        <w:shd w:val="clear" w:color="auto" w:fill="auto"/>
        <w:tabs>
          <w:tab w:val="left" w:pos="1356"/>
          <w:tab w:val="right" w:pos="9396"/>
        </w:tabs>
        <w:ind w:left="720"/>
      </w:pPr>
      <w:r>
        <w:t>В целях исполнения</w:t>
      </w:r>
      <w:r>
        <w:tab/>
        <w:t>настоящего постановления назначить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 w:right="20"/>
      </w:pPr>
      <w:r>
        <w:t>ответственных лиц и внести соответствующие изменения в регламенты следующих сотрудников: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2"/>
        </w:numPr>
        <w:shd w:val="clear" w:color="auto" w:fill="auto"/>
        <w:tabs>
          <w:tab w:val="left" w:pos="1042"/>
        </w:tabs>
        <w:ind w:left="720" w:right="20"/>
      </w:pPr>
      <w:r>
        <w:t>управляющий делами администрации СП Б</w:t>
      </w:r>
      <w:r>
        <w:t>айгузинский сельсовет муниципального района Ишимбайский район Республики Башкортостан Ярмухаметова Наталья Владимировна</w:t>
      </w:r>
    </w:p>
    <w:p w:rsidR="00B341EC" w:rsidRDefault="00853144">
      <w:pPr>
        <w:pStyle w:val="21"/>
        <w:framePr w:w="9360" w:h="12403" w:hRule="exact" w:wrap="none" w:vAnchor="page" w:hAnchor="page" w:x="1293" w:y="2755"/>
        <w:numPr>
          <w:ilvl w:val="0"/>
          <w:numId w:val="2"/>
        </w:numPr>
        <w:shd w:val="clear" w:color="auto" w:fill="auto"/>
        <w:tabs>
          <w:tab w:val="left" w:pos="1042"/>
        </w:tabs>
        <w:ind w:left="720" w:right="20"/>
      </w:pPr>
      <w:r>
        <w:t>специалист 1 категории администрации СП Байгузинский сельсовет муниципального района Ишимбайский район Республики Башкортостан Ямилова Г</w:t>
      </w:r>
      <w:r>
        <w:t>узель Г</w:t>
      </w:r>
    </w:p>
    <w:p w:rsidR="00B341EC" w:rsidRDefault="00853144">
      <w:pPr>
        <w:pStyle w:val="21"/>
        <w:framePr w:w="9360" w:h="12403" w:hRule="exact" w:wrap="none" w:vAnchor="page" w:hAnchor="page" w:x="1293" w:y="2755"/>
        <w:shd w:val="clear" w:color="auto" w:fill="auto"/>
        <w:ind w:left="20"/>
      </w:pPr>
      <w:r>
        <w:t xml:space="preserve">5. Контроль за </w:t>
      </w:r>
      <w:r w:rsidR="00552579">
        <w:t>исполеннием настоящего</w:t>
      </w:r>
      <w:r>
        <w:t xml:space="preserve"> постановления оставляю за собой.</w:t>
      </w:r>
    </w:p>
    <w:p w:rsidR="00B341EC" w:rsidRDefault="00853144">
      <w:pPr>
        <w:pStyle w:val="40"/>
        <w:framePr w:w="9360" w:h="12403" w:hRule="exact" w:wrap="none" w:vAnchor="page" w:hAnchor="page" w:x="1293" w:y="2755"/>
        <w:shd w:val="clear" w:color="auto" w:fill="auto"/>
        <w:tabs>
          <w:tab w:val="right" w:pos="2948"/>
        </w:tabs>
        <w:spacing w:line="150" w:lineRule="exact"/>
        <w:ind w:left="20"/>
      </w:pPr>
      <w:bookmarkStart w:id="0" w:name="_GoBack"/>
      <w:bookmarkEnd w:id="0"/>
      <w:r>
        <w:rPr>
          <w:rStyle w:val="4David75pt0pt"/>
        </w:rPr>
        <w:tab/>
      </w:r>
    </w:p>
    <w:p w:rsidR="00B341EC" w:rsidRDefault="00552579">
      <w:pPr>
        <w:pStyle w:val="21"/>
        <w:framePr w:w="9379" w:h="565" w:hRule="exact" w:wrap="none" w:vAnchor="page" w:hAnchor="page" w:x="1235" w:y="15621"/>
        <w:shd w:val="clear" w:color="auto" w:fill="auto"/>
        <w:spacing w:after="42" w:line="220" w:lineRule="exact"/>
        <w:ind w:right="7229"/>
      </w:pPr>
      <w:r>
        <w:t>Глава администрации</w:t>
      </w:r>
    </w:p>
    <w:p w:rsidR="00B341EC" w:rsidRDefault="00552579">
      <w:pPr>
        <w:pStyle w:val="21"/>
        <w:framePr w:w="9379" w:h="565" w:hRule="exact" w:wrap="none" w:vAnchor="page" w:hAnchor="page" w:x="1235" w:y="15621"/>
        <w:shd w:val="clear" w:color="auto" w:fill="auto"/>
        <w:tabs>
          <w:tab w:val="right" w:pos="5141"/>
          <w:tab w:val="right" w:pos="9216"/>
        </w:tabs>
        <w:spacing w:line="220" w:lineRule="exact"/>
      </w:pPr>
      <w:r>
        <w:t>СП Байгузинский сельсовет</w:t>
      </w:r>
      <w:r w:rsidR="00853144">
        <w:tab/>
      </w:r>
      <w:r w:rsidR="00853144">
        <w:rPr>
          <w:rStyle w:val="1"/>
        </w:rPr>
        <w:tab/>
      </w:r>
      <w:r w:rsidR="00853144">
        <w:t>И.Р.Амирханов</w:t>
      </w:r>
    </w:p>
    <w:p w:rsidR="00B341EC" w:rsidRDefault="00B341EC">
      <w:pPr>
        <w:rPr>
          <w:sz w:val="2"/>
          <w:szCs w:val="2"/>
        </w:rPr>
      </w:pPr>
    </w:p>
    <w:sectPr w:rsidR="00B341E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44" w:rsidRDefault="00853144">
      <w:r>
        <w:separator/>
      </w:r>
    </w:p>
  </w:endnote>
  <w:endnote w:type="continuationSeparator" w:id="0">
    <w:p w:rsidR="00853144" w:rsidRDefault="008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44" w:rsidRDefault="00853144"/>
  </w:footnote>
  <w:footnote w:type="continuationSeparator" w:id="0">
    <w:p w:rsidR="00853144" w:rsidRDefault="00853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AAF"/>
    <w:multiLevelType w:val="multilevel"/>
    <w:tmpl w:val="BA967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326E"/>
    <w:multiLevelType w:val="multilevel"/>
    <w:tmpl w:val="DE0AB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C"/>
    <w:rsid w:val="00552579"/>
    <w:rsid w:val="00853144"/>
    <w:rsid w:val="00B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19C0-1813-4B5B-AC80-4CF5DB19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2"/>
      <w:szCs w:val="22"/>
      <w:u w:val="none"/>
      <w:lang w:val="ru-RU"/>
    </w:rPr>
  </w:style>
  <w:style w:type="character" w:customStyle="1" w:styleId="TrebuchetMS8pt0pt">
    <w:name w:val="Основной текст + Trebuchet MS;8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4TimesNewRoman0pt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David75pt0pt">
    <w:name w:val="Основной текст (4) + David;7;5 pt;Интервал 0 pt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David75pt0pt0">
    <w:name w:val="Основной текст (4) + David;7;5 pt;Интервал 0 pt"/>
    <w:basedOn w:val="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character" w:customStyle="1" w:styleId="46pt0pt">
    <w:name w:val="Основной текст (4) + 6 pt;Интервал 0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rebuchetMS9pt0pt">
    <w:name w:val="Основной текст + Trebuchet MS;9 pt;Курсив;Интервал 0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2018-10-31T11:00:00Z</dcterms:created>
  <dcterms:modified xsi:type="dcterms:W3CDTF">2018-10-31T11:03:00Z</dcterms:modified>
</cp:coreProperties>
</file>